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1E" w:rsidRDefault="000F631E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蒲郡市日常生活用具の給付について</w:t>
      </w:r>
    </w:p>
    <w:p w:rsidR="000F631E" w:rsidRDefault="000F631E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0F631E" w:rsidRDefault="000F631E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蒲郡市</w:t>
      </w:r>
      <w:r w:rsidR="00D536A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役所の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福祉課では、障害のある方の生活を支援するために、日常生活用具を購入するときの助成を行っています。その中から、視覚障害者の方に向けた用品を次の１から１２で紹介します。購入するときは、ご希望の商品が助成対象になるか、福祉課の電話６６－１１０６までお問い合わせください。</w:t>
      </w:r>
    </w:p>
    <w:p w:rsidR="000F631E" w:rsidRDefault="000F631E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１　音声式</w:t>
      </w:r>
      <w:r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盲人用体温計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視覚障害２級以上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の小学生以上の者で、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視覚障害者</w:t>
      </w:r>
      <w:r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だけの世帯及びこれに準ずる世帯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に属する人が支給対象です。</w:t>
      </w:r>
      <w:r w:rsidR="0024569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９千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円まで市が助成します。５年後にもう一度申請できます。</w:t>
      </w: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245694" w:rsidRPr="00AE7364" w:rsidRDefault="00AE7364" w:rsidP="0024569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２　</w:t>
      </w:r>
      <w:r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盲人用体重計</w:t>
      </w:r>
      <w:r w:rsidR="0024569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視覚障害２級以上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の小学生以上の者</w:t>
      </w:r>
      <w:r w:rsidR="0024569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で、視覚障害者</w:t>
      </w:r>
      <w:r w:rsidR="0024569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だけの世帯及びこれに準ずる世帯</w:t>
      </w:r>
      <w:r w:rsidR="0024569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に属する人が支給対象です。１万８千円まで市が助成します。５年後にもう一度申請できます。</w:t>
      </w:r>
    </w:p>
    <w:p w:rsidR="00AE7364" w:rsidRPr="0024569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E7364" w:rsidRPr="00AE7364" w:rsidRDefault="0024569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３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情報・通信支援用具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視覚障害又は上肢障害２級以上の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人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障害者向けのパーソナルコンピュータ周辺機器及びアプリケーション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が対象です。１０万円まで市が助成します。４年後にもう一度申請できます。</w:t>
      </w: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E7364" w:rsidRPr="00AE7364" w:rsidRDefault="0024569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４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点字ディスプレイ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視覚障害及び聴覚障害</w:t>
      </w:r>
      <w:r w:rsidR="00AE7364" w:rsidRPr="00B005FC">
        <w:rPr>
          <w:rFonts w:ascii="ＭＳ ゴシック" w:eastAsia="ＭＳ ゴシック" w:hAnsi="ＭＳ ゴシック" w:cs="ＭＳ Ｐゴシック" w:hint="eastAsia"/>
          <w:color w:val="FF0000"/>
          <w:kern w:val="0"/>
          <w:sz w:val="24"/>
          <w:szCs w:val="24"/>
        </w:rPr>
        <w:t>の重度重複障害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（原則として視覚障害２級以上</w:t>
      </w:r>
      <w:r w:rsidR="00AE7364" w:rsidRPr="00B005FC">
        <w:rPr>
          <w:rFonts w:ascii="ＭＳ ゴシック" w:eastAsia="ＭＳ ゴシック" w:hAnsi="ＭＳ ゴシック" w:cs="ＭＳ Ｐゴシック" w:hint="eastAsia"/>
          <w:color w:val="FF0000"/>
          <w:kern w:val="0"/>
          <w:sz w:val="24"/>
          <w:szCs w:val="24"/>
        </w:rPr>
        <w:t>かつ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聴覚障害２級）のある者であって、この用具が必要と認められる者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文字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のコンピュータの画面情報を点字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に示すことのできるもの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が対象です。３８万３千５</w:t>
      </w:r>
      <w:r w:rsidR="002B7CC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百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円まで市が助成します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６年後にもう一度申請できます。</w:t>
      </w: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E7364" w:rsidRPr="00AE7364" w:rsidRDefault="0024569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５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点字器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視覚障害のある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小学生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以上の者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が対象です。標準型は１万４</w:t>
      </w:r>
      <w:r w:rsidR="002B7CC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千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円、</w:t>
      </w:r>
      <w:bookmarkStart w:id="0" w:name="_GoBack"/>
      <w:bookmarkEnd w:id="0"/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携帯用は７千２</w:t>
      </w:r>
      <w:r w:rsidR="002B7CC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百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円まで市が助成します。標準型は７年後、携帯用は５年後にもう一度申請できます。</w:t>
      </w: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245694" w:rsidRPr="00AE7364" w:rsidRDefault="00245694" w:rsidP="0024569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６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点字タイプライター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視覚障害２級以上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で、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本人が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働いている、も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しくは就学しているか又は就学が見込まれるものに限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ります。６万３千</w:t>
      </w:r>
      <w:r w:rsidR="002B7CC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百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円まで市が助成します。５年後にもう一度申請できます。</w:t>
      </w: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245694" w:rsidRPr="00AE7364" w:rsidRDefault="00245694" w:rsidP="0024569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７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視覚障害者用ポータブルレコーダー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視覚障害２級以上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小学生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以上の者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音声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により操作ボタンが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わかり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、かつ、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デイジー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方式による録音並びに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この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方式により記録された図書の再生が可能な製品であって、視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lastRenderedPageBreak/>
        <w:t>覚障害のある者が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簡単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に使用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できる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もの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が対象です。録音再生機は８万５千円まで、再生専用機は３万５千円まで市が助成します。どちらも６年後にもう一度申請できます。</w:t>
      </w:r>
    </w:p>
    <w:p w:rsidR="00AE7364" w:rsidRPr="00245694" w:rsidRDefault="00AE7364" w:rsidP="00AE7364">
      <w:pPr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245694" w:rsidRPr="00AE7364" w:rsidRDefault="00245694" w:rsidP="0024569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８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視覚障害者用活字文書読上げ装置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視覚障害２級以上で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小学生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以上の者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文字情報と同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じ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紙面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上に記載された文字情報を暗号化した情報を読み取り、音声信号に変換して出力する機能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るもので、視覚障害のある者が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簡単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に使用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でき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るもの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が対象です。９万９千</w:t>
      </w:r>
      <w:r w:rsidR="0019689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８</w:t>
      </w:r>
      <w:r w:rsidR="002B7CC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百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円まで市が助成します。６年後にもう一度申請できます。</w:t>
      </w:r>
    </w:p>
    <w:p w:rsidR="00AE7364" w:rsidRPr="00AE7364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</w:p>
    <w:p w:rsidR="00E6172F" w:rsidRPr="00AE7364" w:rsidRDefault="00245694" w:rsidP="00E6172F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９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視覚障害者用拡大読書器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視覚障害がある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小学生以上の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者であって、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この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装置により文字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を読むことが可能になる者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。画像入力装置を読みたい印刷物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の上に置くことで、簡単に拡大された画像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や文字など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をモニタ</w:t>
      </w:r>
      <w:r w:rsidR="002D5CD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ー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に映し出せるもの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</w:t>
      </w:r>
      <w:r w:rsidR="00E6172F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１９万８千円まで市が助成します。８年後にもう一度申請できます。</w:t>
      </w:r>
    </w:p>
    <w:p w:rsidR="00AE7364" w:rsidRPr="00E6172F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E6172F" w:rsidRPr="00AE7364" w:rsidRDefault="00E6172F" w:rsidP="00E6172F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１０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盲人用時計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視覚障害２級以上であって、原則として、音声時計は手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や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指の触覚に障害がある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など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のため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、触って読む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触読式時計の使用が困難な者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が支給対象です。１万３千３</w:t>
      </w:r>
      <w:r w:rsidR="002B7CC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百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円まで市が助成します。１０年後にもう一度申請できます。</w:t>
      </w:r>
    </w:p>
    <w:p w:rsidR="00AE7364" w:rsidRPr="00E6172F" w:rsidRDefault="00AE7364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E7364" w:rsidRDefault="00E6172F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１１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点字図書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主に、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点字によって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情報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を得ている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視覚障害のある者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が支給対象です。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点字により作成された図書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が対象です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。点字図書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の</w:t>
      </w:r>
      <w:r w:rsidR="00AE7364" w:rsidRPr="00AE736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価格と一般図書購入価格の差額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を市が助成します。</w:t>
      </w:r>
    </w:p>
    <w:p w:rsidR="00E6172F" w:rsidRDefault="00E6172F" w:rsidP="00AE7364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E6172F" w:rsidRPr="00AE7364" w:rsidRDefault="00E6172F" w:rsidP="00E6172F">
      <w:pPr>
        <w:widowControl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１２　電磁調理器　視覚障害２級以上であって、視覚障害者だけの世帯及びこれに準ずる世帯又は療育手帳Ａ判定の者が支給対象です。４万１千円まで市が助成します。６年後にもう一度申請できます。</w:t>
      </w:r>
    </w:p>
    <w:sectPr w:rsidR="00E6172F" w:rsidRPr="00A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AC" w:rsidRDefault="006605AC" w:rsidP="00D536A4">
      <w:r>
        <w:separator/>
      </w:r>
    </w:p>
  </w:endnote>
  <w:endnote w:type="continuationSeparator" w:id="0">
    <w:p w:rsidR="006605AC" w:rsidRDefault="006605AC" w:rsidP="00D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AC" w:rsidRDefault="006605AC" w:rsidP="00D536A4">
      <w:r>
        <w:separator/>
      </w:r>
    </w:p>
  </w:footnote>
  <w:footnote w:type="continuationSeparator" w:id="0">
    <w:p w:rsidR="006605AC" w:rsidRDefault="006605AC" w:rsidP="00D5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64"/>
    <w:rsid w:val="000F631E"/>
    <w:rsid w:val="00185274"/>
    <w:rsid w:val="0019689A"/>
    <w:rsid w:val="00245694"/>
    <w:rsid w:val="002B7CC0"/>
    <w:rsid w:val="002D5CDE"/>
    <w:rsid w:val="006605AC"/>
    <w:rsid w:val="0092799E"/>
    <w:rsid w:val="00AE7364"/>
    <w:rsid w:val="00B005FC"/>
    <w:rsid w:val="00D536A4"/>
    <w:rsid w:val="00E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46DD9-BB4C-4089-9B00-04FFEAF6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6A4"/>
  </w:style>
  <w:style w:type="paragraph" w:styleId="a7">
    <w:name w:val="footer"/>
    <w:basedOn w:val="a"/>
    <w:link w:val="a8"/>
    <w:uiPriority w:val="99"/>
    <w:unhideWhenUsed/>
    <w:rsid w:val="00D53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西浦 淳子</dc:creator>
  <cp:keywords/>
  <dc:description/>
  <cp:lastModifiedBy>西浦 淳子</cp:lastModifiedBy>
  <cp:revision>8</cp:revision>
  <cp:lastPrinted>2018-06-07T23:22:00Z</cp:lastPrinted>
  <dcterms:created xsi:type="dcterms:W3CDTF">2018-06-07T04:06:00Z</dcterms:created>
  <dcterms:modified xsi:type="dcterms:W3CDTF">2018-07-11T07:34:00Z</dcterms:modified>
</cp:coreProperties>
</file>