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1E" w:rsidRDefault="000F631E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蒲郡市日常生活用具の給付について</w:t>
      </w:r>
    </w:p>
    <w:p w:rsidR="000F631E" w:rsidRDefault="000F631E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0F631E" w:rsidRDefault="000F631E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蒲郡市</w:t>
      </w:r>
      <w:r w:rsidR="00D536A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役所の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福祉課では、障害のある方の生活を支援するために、日常生活用具を購入するときの助成を行っています。その中から、視覚障害者の方に向けた用品を次の１から１２で紹介します。購</w:t>
      </w:r>
      <w:r w:rsidR="00C43A2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入するときは、ご希望の商品が助成対象になるか、福祉課の電話６６</w:t>
      </w:r>
      <w:bookmarkStart w:id="0" w:name="_GoBack"/>
      <w:bookmarkEnd w:id="0"/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１１０６までお問い合わせください。</w:t>
      </w:r>
    </w:p>
    <w:p w:rsidR="000F631E" w:rsidRDefault="000F631E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　音声式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盲人用体温計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の小学生以上の者で、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視覚障害者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だけの世帯及びこれに準ずる世帯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に属する人が支給対象です。</w:t>
      </w:r>
      <w:r w:rsidR="0024569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９千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円まで市が助成します。５年後にもう一度申請できます。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245694" w:rsidRPr="00AE7364" w:rsidRDefault="00AE7364" w:rsidP="0024569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２　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盲人用体重計</w:t>
      </w:r>
      <w:r w:rsidR="0024569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の小学生以上の者</w:t>
      </w:r>
      <w:r w:rsidR="0024569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で、視覚障害者</w:t>
      </w:r>
      <w:r w:rsidR="0024569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だけの世帯及びこれに準ずる世帯</w:t>
      </w:r>
      <w:r w:rsidR="0024569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に属する人が支給対象です。１万８千円まで市が助成します。５年後にもう一度申請できます。</w:t>
      </w:r>
    </w:p>
    <w:p w:rsidR="00AE7364" w:rsidRPr="0024569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Pr="00AE7364" w:rsidRDefault="0024569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３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情報・通信支援用具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視覚障害又は上肢障害２級以上の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人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障害者向けのパーソナルコンピュータ周辺機器及びアプリケーション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が対象です。１０万円まで市が助成します。４年後にもう一度申請できます。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Pr="00AE7364" w:rsidRDefault="0024569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４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点字ディスプレイ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C43A2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視覚障害１級の方、または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視覚障害及び聴覚障害</w:t>
      </w:r>
      <w:r w:rsidR="00AE7364" w:rsidRPr="00C43A2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の重度重複障害（原則として視覚障害２級以上かつ聴覚障害２級）のある者であ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って、この用具が必要と認められる者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文字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のコンピュータの画面情報を点字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に示すことのできるもの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が対象です。３８万３千５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６年後にもう一度申請できます。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Pr="00AE7364" w:rsidRDefault="0024569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５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点字器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視覚障害のある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小学生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以上の者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が対象です。標準型は１万４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千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円、携帯用は７千２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円まで市が助成します。標準型は７年後、携帯用は５年後にもう一度申請できます。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245694" w:rsidRPr="00AE7364" w:rsidRDefault="00245694" w:rsidP="0024569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６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点字タイプライター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で、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本人が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働いている、も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しくは就学しているか又は就学が見込まれるものに限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ります。６万３千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円まで市が助成します。５年後にもう一度申請できます。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245694" w:rsidRPr="00AE7364" w:rsidRDefault="00245694" w:rsidP="0024569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７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視覚障害者用ポータブルレコーダー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小学生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以上の者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音声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により操作ボタンが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わかり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、かつ、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デイジー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方式による録音並びに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この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方式により記録された図書の再生が可能な製品であって、視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lastRenderedPageBreak/>
        <w:t>覚障害のある者が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簡単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に使用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できる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もの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が対象です。録音再生機は８万５千円まで、再生専用機は３万５千円まで市が助成します。どちらも６年後にもう一度申請できます。</w:t>
      </w:r>
    </w:p>
    <w:p w:rsidR="00AE7364" w:rsidRPr="00245694" w:rsidRDefault="00AE7364" w:rsidP="00AE7364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245694" w:rsidRPr="00AE7364" w:rsidRDefault="00245694" w:rsidP="0024569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８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視覚障害者用活字文書読上げ装置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視覚障害２級以上で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小学生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以上の者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文字情報と同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じ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紙面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上に記載された文字情報を暗号化した情報を読み取り、音声信号に変換して出力する機能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るもので、視覚障害のある者が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簡単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に使用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でき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るもの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が対象です。９万９千</w:t>
      </w:r>
      <w:r w:rsidR="0019689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８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円まで市が助成します。６年後にもう一度申請できます。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</w:p>
    <w:p w:rsidR="00E6172F" w:rsidRPr="00AE7364" w:rsidRDefault="00245694" w:rsidP="00E6172F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９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視覚障害者用拡大読書器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視覚障害がある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小学生以上の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者であって、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この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装置により文字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を読むことが可能になる者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。画像入力装置を読みたい印刷物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の上に置くことで、簡単に拡大された画像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や文字など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をモニタ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ー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に映し出せるもの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１９万８千円まで市が助成します。８年後にもう一度申請できます。</w:t>
      </w:r>
    </w:p>
    <w:p w:rsidR="00AE7364" w:rsidRPr="00E6172F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E6172F" w:rsidRPr="00AE7364" w:rsidRDefault="00E6172F" w:rsidP="00E6172F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１０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盲人用時計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視覚障害２級以上であって、原則として、音声時計は手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や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指の触覚に障害がある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のため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、触って読む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触読式時計の使用が困難な者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が支給対象です。１万３千３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円まで市が助成します。１０年後にもう一度申請できます。</w:t>
      </w:r>
    </w:p>
    <w:p w:rsidR="00AE7364" w:rsidRPr="00E6172F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Default="00E6172F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１１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点字図書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主に、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点字によって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情報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を得ている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視覚障害のある者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点字により作成された図書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。点字図書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価格と一般図書購入価格の差額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を市が助成します。</w:t>
      </w:r>
    </w:p>
    <w:p w:rsidR="00E6172F" w:rsidRDefault="00E6172F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E6172F" w:rsidRPr="00AE7364" w:rsidRDefault="00E6172F" w:rsidP="00E6172F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１２　電磁調理器　視覚障害２級以上であって、視覚障害者だけの世帯及びこれに準ずる世帯又は療育手帳Ａ判定の者が支給対象です。４万１千円まで市が助成します。６年後にもう一度申請できます。</w:t>
      </w:r>
    </w:p>
    <w:sectPr w:rsidR="00E6172F" w:rsidRPr="00A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AC" w:rsidRDefault="006605AC" w:rsidP="00D536A4">
      <w:r>
        <w:separator/>
      </w:r>
    </w:p>
  </w:endnote>
  <w:endnote w:type="continuationSeparator" w:id="0">
    <w:p w:rsidR="006605AC" w:rsidRDefault="006605AC" w:rsidP="00D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AC" w:rsidRDefault="006605AC" w:rsidP="00D536A4">
      <w:r>
        <w:separator/>
      </w:r>
    </w:p>
  </w:footnote>
  <w:footnote w:type="continuationSeparator" w:id="0">
    <w:p w:rsidR="006605AC" w:rsidRDefault="006605AC" w:rsidP="00D5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4"/>
    <w:rsid w:val="000F631E"/>
    <w:rsid w:val="00185274"/>
    <w:rsid w:val="0019689A"/>
    <w:rsid w:val="00245694"/>
    <w:rsid w:val="002B7CC0"/>
    <w:rsid w:val="002D5CDE"/>
    <w:rsid w:val="006605AC"/>
    <w:rsid w:val="0092799E"/>
    <w:rsid w:val="00AE7364"/>
    <w:rsid w:val="00B005FC"/>
    <w:rsid w:val="00C43A26"/>
    <w:rsid w:val="00D536A4"/>
    <w:rsid w:val="00E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80D97"/>
  <w15:chartTrackingRefBased/>
  <w15:docId w15:val="{B1F46DD9-BB4C-4089-9B00-04FFEAF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6A4"/>
  </w:style>
  <w:style w:type="paragraph" w:styleId="a7">
    <w:name w:val="footer"/>
    <w:basedOn w:val="a"/>
    <w:link w:val="a8"/>
    <w:uiPriority w:val="99"/>
    <w:unhideWhenUsed/>
    <w:rsid w:val="00D53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 淳子</dc:creator>
  <cp:keywords/>
  <dc:description/>
  <cp:lastModifiedBy>蒲郡市</cp:lastModifiedBy>
  <cp:revision>9</cp:revision>
  <cp:lastPrinted>2018-06-07T23:22:00Z</cp:lastPrinted>
  <dcterms:created xsi:type="dcterms:W3CDTF">2018-06-07T04:06:00Z</dcterms:created>
  <dcterms:modified xsi:type="dcterms:W3CDTF">2020-03-17T00:26:00Z</dcterms:modified>
</cp:coreProperties>
</file>