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43C" w:rsidRDefault="001454B1" w:rsidP="001C2396">
      <w:pPr>
        <w:jc w:val="center"/>
        <w:rPr>
          <w:sz w:val="24"/>
          <w:szCs w:val="24"/>
        </w:rPr>
      </w:pPr>
      <w:bookmarkStart w:id="0" w:name="_GoBack"/>
      <w:bookmarkEnd w:id="0"/>
      <w:r>
        <w:rPr>
          <w:rFonts w:hint="eastAsia"/>
          <w:sz w:val="24"/>
          <w:szCs w:val="24"/>
        </w:rPr>
        <w:t>蒲郡市生活排水処理基本計画</w:t>
      </w:r>
      <w:r w:rsidR="00F71766">
        <w:rPr>
          <w:rFonts w:hint="eastAsia"/>
          <w:sz w:val="24"/>
          <w:szCs w:val="24"/>
        </w:rPr>
        <w:t>（中間見直し</w:t>
      </w:r>
      <w:r w:rsidR="00D461B9">
        <w:rPr>
          <w:rFonts w:hint="eastAsia"/>
          <w:sz w:val="24"/>
          <w:szCs w:val="24"/>
        </w:rPr>
        <w:t>）</w:t>
      </w:r>
      <w:r w:rsidR="005C2805">
        <w:rPr>
          <w:rFonts w:hint="eastAsia"/>
          <w:sz w:val="24"/>
          <w:szCs w:val="24"/>
        </w:rPr>
        <w:t>（案）</w:t>
      </w:r>
      <w:r w:rsidR="00B46EDD" w:rsidRPr="00C95000">
        <w:rPr>
          <w:rFonts w:hint="eastAsia"/>
          <w:sz w:val="24"/>
          <w:szCs w:val="24"/>
        </w:rPr>
        <w:t>の</w:t>
      </w:r>
      <w:r w:rsidR="005A17A0">
        <w:rPr>
          <w:rFonts w:hint="eastAsia"/>
          <w:sz w:val="24"/>
          <w:szCs w:val="24"/>
        </w:rPr>
        <w:t>パブリックコメント</w:t>
      </w:r>
      <w:r w:rsidR="001C2396" w:rsidRPr="00C95000">
        <w:rPr>
          <w:rFonts w:hint="eastAsia"/>
          <w:sz w:val="24"/>
          <w:szCs w:val="24"/>
        </w:rPr>
        <w:t>結果</w:t>
      </w:r>
    </w:p>
    <w:p w:rsidR="00720683" w:rsidRPr="00D461B9" w:rsidRDefault="00720683" w:rsidP="001C2396">
      <w:pPr>
        <w:jc w:val="center"/>
        <w:rPr>
          <w:sz w:val="24"/>
          <w:szCs w:val="24"/>
        </w:rPr>
      </w:pPr>
    </w:p>
    <w:tbl>
      <w:tblPr>
        <w:tblStyle w:val="1"/>
        <w:tblW w:w="0" w:type="auto"/>
        <w:jc w:val="center"/>
        <w:tblLook w:val="04A0" w:firstRow="1" w:lastRow="0" w:firstColumn="1" w:lastColumn="0" w:noHBand="0" w:noVBand="1"/>
      </w:tblPr>
      <w:tblGrid>
        <w:gridCol w:w="2371"/>
        <w:gridCol w:w="7257"/>
      </w:tblGrid>
      <w:tr w:rsidR="0041243C" w:rsidRPr="0041243C" w:rsidTr="00C16C99">
        <w:trPr>
          <w:cantSplit/>
          <w:jc w:val="center"/>
        </w:trPr>
        <w:tc>
          <w:tcPr>
            <w:tcW w:w="2405" w:type="dxa"/>
          </w:tcPr>
          <w:p w:rsidR="00F644E2" w:rsidRDefault="00F644E2" w:rsidP="00F644E2">
            <w:pPr>
              <w:jc w:val="left"/>
              <w:rPr>
                <w:sz w:val="24"/>
              </w:rPr>
            </w:pPr>
          </w:p>
          <w:p w:rsidR="0041243C" w:rsidRDefault="0041243C" w:rsidP="00F644E2">
            <w:pPr>
              <w:jc w:val="left"/>
              <w:rPr>
                <w:sz w:val="24"/>
              </w:rPr>
            </w:pPr>
            <w:r w:rsidRPr="0041243C">
              <w:rPr>
                <w:rFonts w:hint="eastAsia"/>
                <w:sz w:val="24"/>
              </w:rPr>
              <w:t>募集期間</w:t>
            </w:r>
          </w:p>
          <w:p w:rsidR="00F644E2" w:rsidRPr="0041243C" w:rsidRDefault="00F644E2" w:rsidP="00F644E2">
            <w:pPr>
              <w:jc w:val="left"/>
              <w:rPr>
                <w:sz w:val="24"/>
              </w:rPr>
            </w:pPr>
          </w:p>
        </w:tc>
        <w:tc>
          <w:tcPr>
            <w:tcW w:w="7371" w:type="dxa"/>
          </w:tcPr>
          <w:p w:rsidR="00F644E2" w:rsidRDefault="00F644E2" w:rsidP="00F644E2">
            <w:pPr>
              <w:rPr>
                <w:sz w:val="24"/>
              </w:rPr>
            </w:pPr>
          </w:p>
          <w:p w:rsidR="0041243C" w:rsidRPr="0041243C" w:rsidRDefault="00F71766" w:rsidP="001454B1">
            <w:pPr>
              <w:rPr>
                <w:sz w:val="24"/>
              </w:rPr>
            </w:pPr>
            <w:r>
              <w:rPr>
                <w:rFonts w:hint="eastAsia"/>
                <w:sz w:val="24"/>
              </w:rPr>
              <w:t>令和５</w:t>
            </w:r>
            <w:r w:rsidR="003A241A">
              <w:rPr>
                <w:rFonts w:hint="eastAsia"/>
                <w:sz w:val="24"/>
              </w:rPr>
              <w:t>年</w:t>
            </w:r>
            <w:r w:rsidR="001454B1">
              <w:rPr>
                <w:rFonts w:hint="eastAsia"/>
                <w:sz w:val="24"/>
              </w:rPr>
              <w:t>１０</w:t>
            </w:r>
            <w:r w:rsidR="003A241A">
              <w:rPr>
                <w:rFonts w:hint="eastAsia"/>
                <w:sz w:val="24"/>
              </w:rPr>
              <w:t>月</w:t>
            </w:r>
            <w:r w:rsidR="001454B1">
              <w:rPr>
                <w:rFonts w:hint="eastAsia"/>
                <w:sz w:val="24"/>
              </w:rPr>
              <w:t>１０</w:t>
            </w:r>
            <w:r w:rsidR="003A241A">
              <w:rPr>
                <w:rFonts w:hint="eastAsia"/>
                <w:sz w:val="24"/>
              </w:rPr>
              <w:t>日（</w:t>
            </w:r>
            <w:r w:rsidR="001454B1">
              <w:rPr>
                <w:rFonts w:hint="eastAsia"/>
                <w:sz w:val="24"/>
              </w:rPr>
              <w:t>火</w:t>
            </w:r>
            <w:r>
              <w:rPr>
                <w:rFonts w:hint="eastAsia"/>
                <w:sz w:val="24"/>
              </w:rPr>
              <w:t>）から令和５</w:t>
            </w:r>
            <w:r w:rsidR="003A241A">
              <w:rPr>
                <w:rFonts w:hint="eastAsia"/>
                <w:sz w:val="24"/>
              </w:rPr>
              <w:t>年</w:t>
            </w:r>
            <w:r w:rsidR="001454B1">
              <w:rPr>
                <w:rFonts w:hint="eastAsia"/>
                <w:sz w:val="24"/>
              </w:rPr>
              <w:t>１１</w:t>
            </w:r>
            <w:r>
              <w:rPr>
                <w:rFonts w:hint="eastAsia"/>
                <w:sz w:val="24"/>
              </w:rPr>
              <w:t>月</w:t>
            </w:r>
            <w:r w:rsidR="001454B1">
              <w:rPr>
                <w:rFonts w:hint="eastAsia"/>
                <w:sz w:val="24"/>
              </w:rPr>
              <w:t>８</w:t>
            </w:r>
            <w:r w:rsidR="003A241A">
              <w:rPr>
                <w:rFonts w:hint="eastAsia"/>
                <w:sz w:val="24"/>
              </w:rPr>
              <w:t>日（</w:t>
            </w:r>
            <w:r w:rsidR="001454B1">
              <w:rPr>
                <w:rFonts w:hint="eastAsia"/>
                <w:sz w:val="24"/>
              </w:rPr>
              <w:t>水</w:t>
            </w:r>
            <w:r w:rsidR="0041243C" w:rsidRPr="0041243C">
              <w:rPr>
                <w:rFonts w:hint="eastAsia"/>
                <w:sz w:val="24"/>
              </w:rPr>
              <w:t>）まで</w:t>
            </w:r>
          </w:p>
        </w:tc>
      </w:tr>
      <w:tr w:rsidR="0041243C" w:rsidRPr="0041243C" w:rsidTr="00C16C99">
        <w:trPr>
          <w:cantSplit/>
          <w:jc w:val="center"/>
        </w:trPr>
        <w:tc>
          <w:tcPr>
            <w:tcW w:w="2405" w:type="dxa"/>
          </w:tcPr>
          <w:p w:rsidR="00F644E2" w:rsidRDefault="00F644E2" w:rsidP="00F644E2">
            <w:pPr>
              <w:jc w:val="left"/>
              <w:rPr>
                <w:sz w:val="24"/>
              </w:rPr>
            </w:pPr>
          </w:p>
          <w:p w:rsidR="0041243C" w:rsidRDefault="0041243C" w:rsidP="00F644E2">
            <w:pPr>
              <w:jc w:val="left"/>
              <w:rPr>
                <w:sz w:val="24"/>
              </w:rPr>
            </w:pPr>
            <w:r w:rsidRPr="0041243C">
              <w:rPr>
                <w:rFonts w:hint="eastAsia"/>
                <w:sz w:val="24"/>
              </w:rPr>
              <w:t>担当課</w:t>
            </w:r>
          </w:p>
          <w:p w:rsidR="00F644E2" w:rsidRPr="0041243C" w:rsidRDefault="00F644E2" w:rsidP="00F644E2">
            <w:pPr>
              <w:jc w:val="left"/>
              <w:rPr>
                <w:sz w:val="24"/>
              </w:rPr>
            </w:pPr>
          </w:p>
        </w:tc>
        <w:tc>
          <w:tcPr>
            <w:tcW w:w="7371" w:type="dxa"/>
          </w:tcPr>
          <w:p w:rsidR="00F644E2" w:rsidRDefault="00F644E2" w:rsidP="0041243C">
            <w:pPr>
              <w:rPr>
                <w:sz w:val="24"/>
              </w:rPr>
            </w:pPr>
          </w:p>
          <w:p w:rsidR="0041243C" w:rsidRPr="0041243C" w:rsidRDefault="0077111E" w:rsidP="0041243C">
            <w:pPr>
              <w:rPr>
                <w:sz w:val="24"/>
              </w:rPr>
            </w:pPr>
            <w:r>
              <w:rPr>
                <w:rFonts w:hint="eastAsia"/>
                <w:sz w:val="24"/>
              </w:rPr>
              <w:t>市民生活</w:t>
            </w:r>
            <w:r w:rsidR="003A241A">
              <w:rPr>
                <w:rFonts w:hint="eastAsia"/>
                <w:sz w:val="24"/>
              </w:rPr>
              <w:t>部　環境清掃</w:t>
            </w:r>
            <w:r w:rsidR="0041243C" w:rsidRPr="0041243C">
              <w:rPr>
                <w:rFonts w:hint="eastAsia"/>
                <w:sz w:val="24"/>
              </w:rPr>
              <w:t xml:space="preserve">課　</w:t>
            </w:r>
          </w:p>
        </w:tc>
      </w:tr>
      <w:tr w:rsidR="0041243C" w:rsidRPr="0041243C" w:rsidTr="0012226A">
        <w:trPr>
          <w:cantSplit/>
          <w:jc w:val="center"/>
        </w:trPr>
        <w:tc>
          <w:tcPr>
            <w:tcW w:w="2405" w:type="dxa"/>
            <w:vAlign w:val="center"/>
          </w:tcPr>
          <w:p w:rsidR="00F644E2" w:rsidRPr="0041243C" w:rsidRDefault="0012226A" w:rsidP="0012226A">
            <w:pPr>
              <w:jc w:val="left"/>
              <w:rPr>
                <w:sz w:val="24"/>
              </w:rPr>
            </w:pPr>
            <w:r>
              <w:rPr>
                <w:rFonts w:hint="eastAsia"/>
                <w:sz w:val="24"/>
              </w:rPr>
              <w:t>公表方法</w:t>
            </w:r>
          </w:p>
        </w:tc>
        <w:tc>
          <w:tcPr>
            <w:tcW w:w="7371" w:type="dxa"/>
          </w:tcPr>
          <w:p w:rsidR="0041243C" w:rsidRPr="0041243C" w:rsidRDefault="00D5170F" w:rsidP="0041243C">
            <w:pPr>
              <w:rPr>
                <w:sz w:val="24"/>
              </w:rPr>
            </w:pPr>
            <w:r>
              <w:rPr>
                <w:rFonts w:hint="eastAsia"/>
                <w:sz w:val="24"/>
              </w:rPr>
              <w:t>・</w:t>
            </w:r>
            <w:r w:rsidR="0041243C" w:rsidRPr="0041243C">
              <w:rPr>
                <w:rFonts w:hint="eastAsia"/>
                <w:sz w:val="24"/>
              </w:rPr>
              <w:t>ホームページからの閲覧</w:t>
            </w:r>
          </w:p>
          <w:p w:rsidR="0041243C" w:rsidRPr="0041243C" w:rsidRDefault="00D5170F" w:rsidP="0041243C">
            <w:pPr>
              <w:rPr>
                <w:sz w:val="24"/>
              </w:rPr>
            </w:pPr>
            <w:r>
              <w:rPr>
                <w:rFonts w:hint="eastAsia"/>
                <w:sz w:val="24"/>
              </w:rPr>
              <w:t>・</w:t>
            </w:r>
            <w:r w:rsidR="0041243C" w:rsidRPr="0041243C">
              <w:rPr>
                <w:rFonts w:hint="eastAsia"/>
                <w:sz w:val="24"/>
              </w:rPr>
              <w:t>冊子の閲覧場所</w:t>
            </w:r>
          </w:p>
          <w:p w:rsidR="00D5170F" w:rsidRDefault="003A241A" w:rsidP="00D5170F">
            <w:pPr>
              <w:ind w:firstLineChars="100" w:firstLine="240"/>
              <w:rPr>
                <w:sz w:val="24"/>
              </w:rPr>
            </w:pPr>
            <w:r>
              <w:rPr>
                <w:rFonts w:hint="eastAsia"/>
                <w:sz w:val="24"/>
              </w:rPr>
              <w:t>環境清掃</w:t>
            </w:r>
            <w:r w:rsidR="0041243C" w:rsidRPr="0041243C">
              <w:rPr>
                <w:rFonts w:hint="eastAsia"/>
                <w:sz w:val="24"/>
              </w:rPr>
              <w:t>課（</w:t>
            </w:r>
            <w:r>
              <w:rPr>
                <w:rFonts w:hint="eastAsia"/>
                <w:sz w:val="24"/>
              </w:rPr>
              <w:t>蒲郡市クリーンセンター</w:t>
            </w:r>
            <w:r w:rsidR="00D5170F">
              <w:rPr>
                <w:rFonts w:hint="eastAsia"/>
                <w:sz w:val="24"/>
              </w:rPr>
              <w:t>）</w:t>
            </w:r>
          </w:p>
          <w:p w:rsidR="00D5170F" w:rsidRDefault="00D5170F" w:rsidP="00D5170F">
            <w:pPr>
              <w:ind w:firstLineChars="100" w:firstLine="240"/>
              <w:rPr>
                <w:sz w:val="24"/>
              </w:rPr>
            </w:pPr>
            <w:r>
              <w:rPr>
                <w:rFonts w:hint="eastAsia"/>
                <w:sz w:val="24"/>
              </w:rPr>
              <w:t>情報公開コーナー（市役所新館４階）</w:t>
            </w:r>
          </w:p>
          <w:p w:rsidR="00D5170F" w:rsidRDefault="00D5170F" w:rsidP="00D5170F">
            <w:pPr>
              <w:ind w:leftChars="100" w:left="210"/>
              <w:rPr>
                <w:rFonts w:ascii="Century" w:hAnsi="Century"/>
                <w:sz w:val="24"/>
                <w:szCs w:val="24"/>
              </w:rPr>
            </w:pPr>
            <w:r w:rsidRPr="00EF2D14">
              <w:rPr>
                <w:rFonts w:ascii="Century" w:hAnsi="Century" w:hint="eastAsia"/>
                <w:sz w:val="24"/>
                <w:szCs w:val="24"/>
              </w:rPr>
              <w:t>蒲郡市公民館設置及び管理に関する条例に規定する公民館</w:t>
            </w:r>
          </w:p>
          <w:p w:rsidR="0041243C" w:rsidRPr="00D5170F" w:rsidRDefault="00D5170F" w:rsidP="00D5170F">
            <w:pPr>
              <w:ind w:leftChars="100" w:left="210"/>
              <w:rPr>
                <w:sz w:val="24"/>
                <w:szCs w:val="24"/>
              </w:rPr>
            </w:pPr>
            <w:r w:rsidRPr="00EF2D14">
              <w:rPr>
                <w:rFonts w:ascii="Century" w:hAnsi="Century" w:hint="eastAsia"/>
                <w:sz w:val="24"/>
                <w:szCs w:val="24"/>
              </w:rPr>
              <w:t>（蒲郡、小江、府相、東部、北部、西部、三谷、塩津、大塚、形原、西浦）</w:t>
            </w:r>
          </w:p>
        </w:tc>
      </w:tr>
      <w:tr w:rsidR="0041243C" w:rsidRPr="0041243C" w:rsidTr="00C16C99">
        <w:trPr>
          <w:cantSplit/>
          <w:jc w:val="center"/>
        </w:trPr>
        <w:tc>
          <w:tcPr>
            <w:tcW w:w="2405" w:type="dxa"/>
          </w:tcPr>
          <w:p w:rsidR="00F644E2" w:rsidRDefault="00F644E2" w:rsidP="00F644E2">
            <w:pPr>
              <w:jc w:val="left"/>
              <w:rPr>
                <w:sz w:val="24"/>
              </w:rPr>
            </w:pPr>
          </w:p>
          <w:p w:rsidR="0041243C" w:rsidRDefault="0041243C" w:rsidP="00F644E2">
            <w:pPr>
              <w:jc w:val="left"/>
              <w:rPr>
                <w:sz w:val="24"/>
              </w:rPr>
            </w:pPr>
            <w:r w:rsidRPr="0041243C">
              <w:rPr>
                <w:rFonts w:hint="eastAsia"/>
                <w:sz w:val="24"/>
              </w:rPr>
              <w:t>意見の提出方法</w:t>
            </w:r>
          </w:p>
          <w:p w:rsidR="00F644E2" w:rsidRPr="0041243C" w:rsidRDefault="00F644E2" w:rsidP="00F644E2">
            <w:pPr>
              <w:jc w:val="left"/>
              <w:rPr>
                <w:sz w:val="24"/>
              </w:rPr>
            </w:pPr>
          </w:p>
        </w:tc>
        <w:tc>
          <w:tcPr>
            <w:tcW w:w="7371" w:type="dxa"/>
          </w:tcPr>
          <w:p w:rsidR="00F644E2" w:rsidRDefault="00F644E2" w:rsidP="0041243C">
            <w:pPr>
              <w:rPr>
                <w:sz w:val="24"/>
              </w:rPr>
            </w:pPr>
          </w:p>
          <w:p w:rsidR="0041243C" w:rsidRPr="0041243C" w:rsidRDefault="00192C21" w:rsidP="0041243C">
            <w:pPr>
              <w:rPr>
                <w:sz w:val="24"/>
              </w:rPr>
            </w:pPr>
            <w:r>
              <w:rPr>
                <w:rFonts w:hint="eastAsia"/>
                <w:sz w:val="24"/>
              </w:rPr>
              <w:t>直接持参、郵便、電子メール又はファクシミリ</w:t>
            </w:r>
          </w:p>
        </w:tc>
      </w:tr>
      <w:tr w:rsidR="0041243C" w:rsidRPr="0041243C" w:rsidTr="00C16C99">
        <w:trPr>
          <w:cantSplit/>
          <w:jc w:val="center"/>
        </w:trPr>
        <w:tc>
          <w:tcPr>
            <w:tcW w:w="2405" w:type="dxa"/>
          </w:tcPr>
          <w:p w:rsidR="00F644E2" w:rsidRDefault="00F644E2" w:rsidP="00F644E2">
            <w:pPr>
              <w:jc w:val="left"/>
              <w:rPr>
                <w:sz w:val="24"/>
              </w:rPr>
            </w:pPr>
          </w:p>
          <w:p w:rsidR="0041243C" w:rsidRDefault="0041243C" w:rsidP="00F644E2">
            <w:pPr>
              <w:jc w:val="left"/>
              <w:rPr>
                <w:sz w:val="24"/>
              </w:rPr>
            </w:pPr>
            <w:r w:rsidRPr="0041243C">
              <w:rPr>
                <w:rFonts w:hint="eastAsia"/>
                <w:sz w:val="24"/>
              </w:rPr>
              <w:t>提出意見数</w:t>
            </w:r>
          </w:p>
          <w:p w:rsidR="00F644E2" w:rsidRPr="0041243C" w:rsidRDefault="00F644E2" w:rsidP="00F644E2">
            <w:pPr>
              <w:jc w:val="left"/>
              <w:rPr>
                <w:sz w:val="24"/>
              </w:rPr>
            </w:pPr>
          </w:p>
        </w:tc>
        <w:tc>
          <w:tcPr>
            <w:tcW w:w="7371" w:type="dxa"/>
          </w:tcPr>
          <w:p w:rsidR="00F644E2" w:rsidRDefault="00F644E2" w:rsidP="005A7521">
            <w:pPr>
              <w:rPr>
                <w:sz w:val="24"/>
              </w:rPr>
            </w:pPr>
          </w:p>
          <w:p w:rsidR="0041243C" w:rsidRPr="0041243C" w:rsidRDefault="001454B1" w:rsidP="001454B1">
            <w:pPr>
              <w:rPr>
                <w:sz w:val="24"/>
              </w:rPr>
            </w:pPr>
            <w:r>
              <w:rPr>
                <w:rFonts w:hint="eastAsia"/>
                <w:sz w:val="24"/>
              </w:rPr>
              <w:t>１</w:t>
            </w:r>
            <w:r w:rsidR="001057BB">
              <w:rPr>
                <w:rFonts w:hint="eastAsia"/>
                <w:sz w:val="24"/>
              </w:rPr>
              <w:t>名</w:t>
            </w:r>
            <w:r>
              <w:rPr>
                <w:rFonts w:hint="eastAsia"/>
                <w:sz w:val="24"/>
              </w:rPr>
              <w:t>３</w:t>
            </w:r>
            <w:r w:rsidR="005A7521" w:rsidRPr="005A7521">
              <w:rPr>
                <w:rFonts w:hint="eastAsia"/>
                <w:sz w:val="24"/>
              </w:rPr>
              <w:t>件</w:t>
            </w:r>
          </w:p>
        </w:tc>
      </w:tr>
    </w:tbl>
    <w:p w:rsidR="0083037D" w:rsidRDefault="0083037D" w:rsidP="007D2240">
      <w:pPr>
        <w:rPr>
          <w:sz w:val="24"/>
          <w:szCs w:val="24"/>
        </w:rPr>
      </w:pPr>
    </w:p>
    <w:tbl>
      <w:tblPr>
        <w:tblStyle w:val="a7"/>
        <w:tblW w:w="9634" w:type="dxa"/>
        <w:tblLook w:val="04A0" w:firstRow="1" w:lastRow="0" w:firstColumn="1" w:lastColumn="0" w:noHBand="0" w:noVBand="1"/>
      </w:tblPr>
      <w:tblGrid>
        <w:gridCol w:w="562"/>
        <w:gridCol w:w="709"/>
        <w:gridCol w:w="3969"/>
        <w:gridCol w:w="4394"/>
      </w:tblGrid>
      <w:tr w:rsidR="00865DF6" w:rsidTr="00C06C01">
        <w:trPr>
          <w:tblHeader/>
        </w:trPr>
        <w:tc>
          <w:tcPr>
            <w:tcW w:w="562" w:type="dxa"/>
            <w:shd w:val="clear" w:color="auto" w:fill="D0CECE" w:themeFill="background2" w:themeFillShade="E6"/>
            <w:vAlign w:val="center"/>
          </w:tcPr>
          <w:p w:rsidR="00865DF6" w:rsidRDefault="00865DF6" w:rsidP="00E8206B">
            <w:pPr>
              <w:spacing w:line="360" w:lineRule="exact"/>
              <w:jc w:val="center"/>
              <w:rPr>
                <w:sz w:val="24"/>
                <w:szCs w:val="24"/>
              </w:rPr>
            </w:pPr>
            <w:r>
              <w:rPr>
                <w:rFonts w:hint="eastAsia"/>
                <w:sz w:val="24"/>
                <w:szCs w:val="24"/>
              </w:rPr>
              <w:t>N</w:t>
            </w:r>
            <w:r>
              <w:rPr>
                <w:sz w:val="24"/>
                <w:szCs w:val="24"/>
              </w:rPr>
              <w:t>o</w:t>
            </w:r>
          </w:p>
        </w:tc>
        <w:tc>
          <w:tcPr>
            <w:tcW w:w="709" w:type="dxa"/>
            <w:shd w:val="clear" w:color="auto" w:fill="D0CECE" w:themeFill="background2" w:themeFillShade="E6"/>
          </w:tcPr>
          <w:p w:rsidR="00865DF6" w:rsidRDefault="00865DF6" w:rsidP="00051966">
            <w:pPr>
              <w:spacing w:line="360" w:lineRule="exact"/>
              <w:jc w:val="center"/>
              <w:rPr>
                <w:sz w:val="24"/>
                <w:szCs w:val="24"/>
              </w:rPr>
            </w:pPr>
            <w:r>
              <w:rPr>
                <w:rFonts w:hint="eastAsia"/>
                <w:sz w:val="24"/>
                <w:szCs w:val="24"/>
              </w:rPr>
              <w:t>提出者</w:t>
            </w:r>
          </w:p>
        </w:tc>
        <w:tc>
          <w:tcPr>
            <w:tcW w:w="3969" w:type="dxa"/>
            <w:shd w:val="clear" w:color="auto" w:fill="D0CECE" w:themeFill="background2" w:themeFillShade="E6"/>
            <w:vAlign w:val="center"/>
          </w:tcPr>
          <w:p w:rsidR="00865DF6" w:rsidRDefault="00865DF6" w:rsidP="00051966">
            <w:pPr>
              <w:spacing w:line="360" w:lineRule="exact"/>
              <w:jc w:val="center"/>
              <w:rPr>
                <w:sz w:val="24"/>
                <w:szCs w:val="24"/>
              </w:rPr>
            </w:pPr>
            <w:r>
              <w:rPr>
                <w:rFonts w:hint="eastAsia"/>
                <w:sz w:val="24"/>
                <w:szCs w:val="24"/>
              </w:rPr>
              <w:t>提出意見</w:t>
            </w:r>
          </w:p>
        </w:tc>
        <w:tc>
          <w:tcPr>
            <w:tcW w:w="4394" w:type="dxa"/>
            <w:shd w:val="clear" w:color="auto" w:fill="D0CECE" w:themeFill="background2" w:themeFillShade="E6"/>
            <w:vAlign w:val="center"/>
          </w:tcPr>
          <w:p w:rsidR="00865DF6" w:rsidRDefault="00865DF6" w:rsidP="00051966">
            <w:pPr>
              <w:spacing w:line="360" w:lineRule="exact"/>
              <w:jc w:val="center"/>
              <w:rPr>
                <w:sz w:val="24"/>
                <w:szCs w:val="24"/>
              </w:rPr>
            </w:pPr>
            <w:r>
              <w:rPr>
                <w:rFonts w:hint="eastAsia"/>
                <w:sz w:val="24"/>
                <w:szCs w:val="24"/>
              </w:rPr>
              <w:t>意見に対する考え方</w:t>
            </w:r>
          </w:p>
        </w:tc>
      </w:tr>
      <w:tr w:rsidR="00865DF6" w:rsidTr="004965F5">
        <w:tc>
          <w:tcPr>
            <w:tcW w:w="562" w:type="dxa"/>
          </w:tcPr>
          <w:p w:rsidR="00865DF6" w:rsidRDefault="001454B1" w:rsidP="00051966">
            <w:pPr>
              <w:spacing w:line="360" w:lineRule="exact"/>
              <w:rPr>
                <w:sz w:val="24"/>
                <w:szCs w:val="24"/>
              </w:rPr>
            </w:pPr>
            <w:r>
              <w:rPr>
                <w:rFonts w:hint="eastAsia"/>
                <w:sz w:val="24"/>
                <w:szCs w:val="24"/>
              </w:rPr>
              <w:t>１</w:t>
            </w:r>
          </w:p>
        </w:tc>
        <w:tc>
          <w:tcPr>
            <w:tcW w:w="709" w:type="dxa"/>
          </w:tcPr>
          <w:p w:rsidR="00865DF6" w:rsidRDefault="001454B1" w:rsidP="00865DF6">
            <w:pPr>
              <w:spacing w:line="360" w:lineRule="exact"/>
              <w:jc w:val="center"/>
              <w:rPr>
                <w:sz w:val="24"/>
                <w:szCs w:val="24"/>
              </w:rPr>
            </w:pPr>
            <w:r w:rsidRPr="004F7395">
              <w:rPr>
                <w:rFonts w:ascii="ＭＳ 明朝" w:eastAsia="ＭＳ 明朝" w:hAnsi="ＭＳ 明朝" w:hint="eastAsia"/>
                <w:sz w:val="24"/>
                <w:szCs w:val="24"/>
              </w:rPr>
              <w:t>Ａ</w:t>
            </w:r>
          </w:p>
        </w:tc>
        <w:tc>
          <w:tcPr>
            <w:tcW w:w="3969" w:type="dxa"/>
          </w:tcPr>
          <w:p w:rsidR="00ED6B95" w:rsidRPr="004F7395" w:rsidRDefault="00ED6B95" w:rsidP="00ED6B95">
            <w:pPr>
              <w:spacing w:line="360" w:lineRule="exact"/>
              <w:rPr>
                <w:rFonts w:ascii="ＭＳ 明朝" w:eastAsia="ＭＳ 明朝" w:hAnsi="ＭＳ 明朝"/>
                <w:sz w:val="24"/>
                <w:szCs w:val="24"/>
              </w:rPr>
            </w:pPr>
            <w:r>
              <w:rPr>
                <w:rFonts w:ascii="ＭＳ 明朝" w:eastAsia="ＭＳ 明朝" w:hAnsi="ＭＳ 明朝" w:hint="eastAsia"/>
                <w:sz w:val="24"/>
                <w:szCs w:val="24"/>
              </w:rPr>
              <w:t>第３章</w:t>
            </w:r>
            <w:r w:rsidRPr="004F7395">
              <w:rPr>
                <w:rFonts w:ascii="ＭＳ 明朝" w:eastAsia="ＭＳ 明朝" w:hAnsi="ＭＳ 明朝" w:hint="eastAsia"/>
                <w:sz w:val="24"/>
                <w:szCs w:val="24"/>
              </w:rPr>
              <w:t>第５節の近隣市町との比較で</w:t>
            </w:r>
            <w:r>
              <w:rPr>
                <w:rFonts w:ascii="ＭＳ 明朝" w:eastAsia="ＭＳ 明朝" w:hAnsi="ＭＳ 明朝" w:hint="eastAsia"/>
                <w:sz w:val="24"/>
                <w:szCs w:val="24"/>
              </w:rPr>
              <w:t>生活排水処理率、水洗化率ともに</w:t>
            </w:r>
            <w:r w:rsidRPr="004F7395">
              <w:rPr>
                <w:rFonts w:ascii="ＭＳ 明朝" w:eastAsia="ＭＳ 明朝" w:hAnsi="ＭＳ 明朝" w:hint="eastAsia"/>
                <w:sz w:val="24"/>
                <w:szCs w:val="24"/>
              </w:rPr>
              <w:t>豊橋</w:t>
            </w:r>
            <w:r>
              <w:rPr>
                <w:rFonts w:ascii="ＭＳ 明朝" w:eastAsia="ＭＳ 明朝" w:hAnsi="ＭＳ 明朝" w:hint="eastAsia"/>
                <w:sz w:val="24"/>
                <w:szCs w:val="24"/>
              </w:rPr>
              <w:t>市</w:t>
            </w:r>
            <w:r w:rsidRPr="004F7395">
              <w:rPr>
                <w:rFonts w:ascii="ＭＳ 明朝" w:eastAsia="ＭＳ 明朝" w:hAnsi="ＭＳ 明朝" w:hint="eastAsia"/>
                <w:sz w:val="24"/>
                <w:szCs w:val="24"/>
              </w:rPr>
              <w:t>、豊川</w:t>
            </w:r>
            <w:r>
              <w:rPr>
                <w:rFonts w:ascii="ＭＳ 明朝" w:eastAsia="ＭＳ 明朝" w:hAnsi="ＭＳ 明朝" w:hint="eastAsia"/>
                <w:sz w:val="24"/>
                <w:szCs w:val="24"/>
              </w:rPr>
              <w:t>市</w:t>
            </w:r>
            <w:r w:rsidRPr="004F7395">
              <w:rPr>
                <w:rFonts w:ascii="ＭＳ 明朝" w:eastAsia="ＭＳ 明朝" w:hAnsi="ＭＳ 明朝" w:hint="eastAsia"/>
                <w:sz w:val="24"/>
                <w:szCs w:val="24"/>
              </w:rPr>
              <w:t>、田原</w:t>
            </w:r>
            <w:r>
              <w:rPr>
                <w:rFonts w:ascii="ＭＳ 明朝" w:eastAsia="ＭＳ 明朝" w:hAnsi="ＭＳ 明朝" w:hint="eastAsia"/>
                <w:sz w:val="24"/>
                <w:szCs w:val="24"/>
              </w:rPr>
              <w:t>市</w:t>
            </w:r>
            <w:r w:rsidRPr="004F7395">
              <w:rPr>
                <w:rFonts w:ascii="ＭＳ 明朝" w:eastAsia="ＭＳ 明朝" w:hAnsi="ＭＳ 明朝" w:hint="eastAsia"/>
                <w:sz w:val="24"/>
                <w:szCs w:val="24"/>
              </w:rPr>
              <w:t>に遅れる事はどのように考えているのか。基準を満たしていれば良いという考えなのか。</w:t>
            </w:r>
          </w:p>
          <w:p w:rsidR="00865DF6" w:rsidRPr="00ED6B95" w:rsidRDefault="00865DF6" w:rsidP="00051966">
            <w:pPr>
              <w:spacing w:line="360" w:lineRule="exact"/>
              <w:rPr>
                <w:sz w:val="24"/>
                <w:szCs w:val="24"/>
              </w:rPr>
            </w:pPr>
          </w:p>
        </w:tc>
        <w:tc>
          <w:tcPr>
            <w:tcW w:w="4394" w:type="dxa"/>
          </w:tcPr>
          <w:p w:rsidR="00EA1C62" w:rsidRDefault="00EA1C62" w:rsidP="00EA1C62">
            <w:pPr>
              <w:spacing w:line="360" w:lineRule="exact"/>
              <w:rPr>
                <w:rFonts w:ascii="ＭＳ 明朝" w:eastAsia="ＭＳ 明朝" w:hAnsi="ＭＳ 明朝"/>
                <w:sz w:val="24"/>
                <w:szCs w:val="24"/>
              </w:rPr>
            </w:pPr>
            <w:r>
              <w:rPr>
                <w:rFonts w:ascii="ＭＳ 明朝" w:eastAsia="ＭＳ 明朝" w:hAnsi="ＭＳ 明朝" w:hint="eastAsia"/>
                <w:sz w:val="24"/>
                <w:szCs w:val="24"/>
              </w:rPr>
              <w:t>ご指摘のとおり、近隣３市に遅れていることについては、決して良いものとは考えておりません。</w:t>
            </w:r>
          </w:p>
          <w:p w:rsidR="00865DF6" w:rsidRPr="003D5DF5" w:rsidRDefault="00EA1C62" w:rsidP="00EA1C62">
            <w:pPr>
              <w:spacing w:line="360" w:lineRule="exact"/>
              <w:rPr>
                <w:sz w:val="24"/>
                <w:szCs w:val="24"/>
              </w:rPr>
            </w:pPr>
            <w:r>
              <w:rPr>
                <w:rFonts w:ascii="ＭＳ 明朝" w:eastAsia="ＭＳ 明朝" w:hAnsi="ＭＳ 明朝" w:hint="eastAsia"/>
                <w:sz w:val="24"/>
                <w:szCs w:val="24"/>
              </w:rPr>
              <w:t>本市としましては、他市の状況も踏まえ、引続き、生活排水処理率の目標達成に向け、生活排水の適正処理を進めてまいりたいと考えております。</w:t>
            </w:r>
          </w:p>
        </w:tc>
      </w:tr>
      <w:tr w:rsidR="00865DF6" w:rsidTr="004965F5">
        <w:tc>
          <w:tcPr>
            <w:tcW w:w="562" w:type="dxa"/>
          </w:tcPr>
          <w:p w:rsidR="00865DF6" w:rsidRDefault="001454B1" w:rsidP="00051966">
            <w:pPr>
              <w:spacing w:line="360" w:lineRule="exact"/>
              <w:rPr>
                <w:sz w:val="24"/>
                <w:szCs w:val="24"/>
              </w:rPr>
            </w:pPr>
            <w:r>
              <w:rPr>
                <w:rFonts w:hint="eastAsia"/>
                <w:sz w:val="24"/>
                <w:szCs w:val="24"/>
              </w:rPr>
              <w:t>２</w:t>
            </w:r>
          </w:p>
        </w:tc>
        <w:tc>
          <w:tcPr>
            <w:tcW w:w="709" w:type="dxa"/>
          </w:tcPr>
          <w:p w:rsidR="00865DF6" w:rsidRDefault="001454B1" w:rsidP="00865DF6">
            <w:pPr>
              <w:spacing w:line="360" w:lineRule="exact"/>
              <w:jc w:val="center"/>
              <w:rPr>
                <w:sz w:val="24"/>
                <w:szCs w:val="24"/>
              </w:rPr>
            </w:pPr>
            <w:r w:rsidRPr="004F7395">
              <w:rPr>
                <w:rFonts w:ascii="ＭＳ 明朝" w:eastAsia="ＭＳ 明朝" w:hAnsi="ＭＳ 明朝" w:hint="eastAsia"/>
                <w:sz w:val="24"/>
                <w:szCs w:val="24"/>
              </w:rPr>
              <w:t>Ａ</w:t>
            </w:r>
          </w:p>
        </w:tc>
        <w:tc>
          <w:tcPr>
            <w:tcW w:w="3969" w:type="dxa"/>
          </w:tcPr>
          <w:p w:rsidR="00ED6B95" w:rsidRPr="004F7395" w:rsidRDefault="00ED6B95" w:rsidP="00ED6B95">
            <w:pPr>
              <w:spacing w:line="360" w:lineRule="exact"/>
              <w:rPr>
                <w:rFonts w:ascii="ＭＳ 明朝" w:eastAsia="ＭＳ 明朝" w:hAnsi="ＭＳ 明朝"/>
                <w:sz w:val="24"/>
                <w:szCs w:val="24"/>
              </w:rPr>
            </w:pPr>
            <w:r w:rsidRPr="004F7395">
              <w:rPr>
                <w:rFonts w:ascii="ＭＳ 明朝" w:eastAsia="ＭＳ 明朝" w:hAnsi="ＭＳ 明朝" w:hint="eastAsia"/>
                <w:sz w:val="24"/>
                <w:szCs w:val="24"/>
              </w:rPr>
              <w:t>第４章の</w:t>
            </w:r>
            <w:r w:rsidR="00EA1C62">
              <w:rPr>
                <w:rFonts w:ascii="ＭＳ 明朝" w:eastAsia="ＭＳ 明朝" w:hAnsi="ＭＳ 明朝" w:hint="eastAsia"/>
                <w:sz w:val="24"/>
                <w:szCs w:val="24"/>
              </w:rPr>
              <w:t>課題</w:t>
            </w:r>
            <w:r>
              <w:rPr>
                <w:rFonts w:ascii="ＭＳ 明朝" w:eastAsia="ＭＳ 明朝" w:hAnsi="ＭＳ 明朝" w:hint="eastAsia"/>
                <w:sz w:val="24"/>
                <w:szCs w:val="24"/>
              </w:rPr>
              <w:t>の抽出</w:t>
            </w:r>
            <w:r w:rsidRPr="004F7395">
              <w:rPr>
                <w:rFonts w:ascii="ＭＳ 明朝" w:eastAsia="ＭＳ 明朝" w:hAnsi="ＭＳ 明朝" w:hint="eastAsia"/>
                <w:sz w:val="24"/>
                <w:szCs w:val="24"/>
              </w:rPr>
              <w:t>については賛同できるが、基本計画（案）にあるすべての問題に対するタイムスケジュールは記載されておらず、計画はいつまでにどのくらいを、また完成はいつを計画しているのかを策定しないと実現性を疑ってしまう。</w:t>
            </w:r>
          </w:p>
          <w:p w:rsidR="00865DF6" w:rsidRPr="00ED6B95" w:rsidRDefault="00865DF6" w:rsidP="00051966">
            <w:pPr>
              <w:spacing w:line="360" w:lineRule="exact"/>
              <w:rPr>
                <w:sz w:val="24"/>
                <w:szCs w:val="24"/>
              </w:rPr>
            </w:pPr>
          </w:p>
        </w:tc>
        <w:tc>
          <w:tcPr>
            <w:tcW w:w="4394" w:type="dxa"/>
          </w:tcPr>
          <w:p w:rsidR="00EA1C62" w:rsidRDefault="00EA1C62" w:rsidP="00EA1C62">
            <w:pPr>
              <w:spacing w:line="360" w:lineRule="exact"/>
              <w:rPr>
                <w:rFonts w:ascii="ＭＳ 明朝" w:eastAsia="ＭＳ 明朝" w:hAnsi="ＭＳ 明朝"/>
                <w:sz w:val="24"/>
                <w:szCs w:val="24"/>
              </w:rPr>
            </w:pPr>
            <w:r>
              <w:rPr>
                <w:rFonts w:ascii="ＭＳ 明朝" w:eastAsia="ＭＳ 明朝" w:hAnsi="ＭＳ 明朝" w:hint="eastAsia"/>
                <w:sz w:val="24"/>
                <w:szCs w:val="24"/>
              </w:rPr>
              <w:t>ご指摘のとおり、課題解決に向けてのタイムスケジュールは、具体的に記載しておりません。</w:t>
            </w:r>
          </w:p>
          <w:p w:rsidR="00865DF6" w:rsidRPr="003D5DF5" w:rsidRDefault="00EA1C62" w:rsidP="00EA1C62">
            <w:pPr>
              <w:spacing w:line="360" w:lineRule="exact"/>
              <w:rPr>
                <w:sz w:val="24"/>
                <w:szCs w:val="24"/>
              </w:rPr>
            </w:pPr>
            <w:r>
              <w:rPr>
                <w:rFonts w:ascii="ＭＳ 明朝" w:eastAsia="ＭＳ 明朝" w:hAnsi="ＭＳ 明朝" w:hint="eastAsia"/>
                <w:sz w:val="24"/>
                <w:szCs w:val="24"/>
              </w:rPr>
              <w:t>今回抽出した課題の解決に向けましては、本計画の基本方針に沿って、計画目標に向けた取り組みを継続的に進めてまいります。また、今回見直しました下水道浄化センター直接投入・処理施設の整備につきましては、次期計画期間（令和13年度～）に滞りなく、新たな</w:t>
            </w:r>
            <w:r>
              <w:rPr>
                <w:rFonts w:ascii="ＭＳ 明朝" w:eastAsia="ＭＳ 明朝" w:hAnsi="ＭＳ 明朝" w:hint="eastAsia"/>
                <w:sz w:val="24"/>
                <w:szCs w:val="24"/>
              </w:rPr>
              <w:lastRenderedPageBreak/>
              <w:t>処理施設を整備するため計画的に進めてまいりたいと考えております。</w:t>
            </w:r>
          </w:p>
        </w:tc>
      </w:tr>
      <w:tr w:rsidR="00865DF6" w:rsidTr="004965F5">
        <w:tc>
          <w:tcPr>
            <w:tcW w:w="562" w:type="dxa"/>
          </w:tcPr>
          <w:p w:rsidR="00865DF6" w:rsidRDefault="001454B1" w:rsidP="00051966">
            <w:pPr>
              <w:spacing w:line="360" w:lineRule="exact"/>
              <w:rPr>
                <w:sz w:val="24"/>
                <w:szCs w:val="24"/>
              </w:rPr>
            </w:pPr>
            <w:r>
              <w:rPr>
                <w:rFonts w:hint="eastAsia"/>
                <w:sz w:val="24"/>
                <w:szCs w:val="24"/>
              </w:rPr>
              <w:lastRenderedPageBreak/>
              <w:t>３</w:t>
            </w:r>
          </w:p>
        </w:tc>
        <w:tc>
          <w:tcPr>
            <w:tcW w:w="709" w:type="dxa"/>
          </w:tcPr>
          <w:p w:rsidR="00865DF6" w:rsidRDefault="001454B1" w:rsidP="00865DF6">
            <w:pPr>
              <w:spacing w:line="360" w:lineRule="exact"/>
              <w:jc w:val="center"/>
              <w:rPr>
                <w:sz w:val="24"/>
                <w:szCs w:val="24"/>
              </w:rPr>
            </w:pPr>
            <w:r w:rsidRPr="004F7395">
              <w:rPr>
                <w:rFonts w:ascii="ＭＳ 明朝" w:eastAsia="ＭＳ 明朝" w:hAnsi="ＭＳ 明朝" w:hint="eastAsia"/>
                <w:sz w:val="24"/>
                <w:szCs w:val="24"/>
              </w:rPr>
              <w:t>Ａ</w:t>
            </w:r>
          </w:p>
        </w:tc>
        <w:tc>
          <w:tcPr>
            <w:tcW w:w="3969" w:type="dxa"/>
          </w:tcPr>
          <w:p w:rsidR="00ED6B95" w:rsidRPr="004F7395" w:rsidRDefault="00ED6B95" w:rsidP="00ED6B95">
            <w:pPr>
              <w:spacing w:line="360" w:lineRule="exact"/>
              <w:rPr>
                <w:rFonts w:ascii="ＭＳ 明朝" w:eastAsia="ＭＳ 明朝" w:hAnsi="ＭＳ 明朝"/>
                <w:sz w:val="24"/>
                <w:szCs w:val="24"/>
              </w:rPr>
            </w:pPr>
            <w:r w:rsidRPr="004F7395">
              <w:rPr>
                <w:rFonts w:ascii="ＭＳ 明朝" w:eastAsia="ＭＳ 明朝" w:hAnsi="ＭＳ 明朝" w:hint="eastAsia"/>
                <w:sz w:val="24"/>
                <w:szCs w:val="24"/>
              </w:rPr>
              <w:t>コスト評価あるいはコスト目標が無いが、この点の考察なしには計画も「計画倒れ」になってしまうのではないか。</w:t>
            </w:r>
          </w:p>
          <w:p w:rsidR="00865DF6" w:rsidRPr="00ED6B95" w:rsidRDefault="00865DF6" w:rsidP="00051966">
            <w:pPr>
              <w:spacing w:line="360" w:lineRule="exact"/>
              <w:rPr>
                <w:sz w:val="24"/>
                <w:szCs w:val="24"/>
              </w:rPr>
            </w:pPr>
          </w:p>
        </w:tc>
        <w:tc>
          <w:tcPr>
            <w:tcW w:w="4394" w:type="dxa"/>
          </w:tcPr>
          <w:p w:rsidR="00EA1C62" w:rsidRDefault="00EA1C62" w:rsidP="00EA1C62">
            <w:pPr>
              <w:spacing w:line="360" w:lineRule="exact"/>
              <w:rPr>
                <w:rFonts w:ascii="ＭＳ 明朝" w:eastAsia="ＭＳ 明朝" w:hAnsi="ＭＳ 明朝"/>
                <w:sz w:val="24"/>
                <w:szCs w:val="24"/>
              </w:rPr>
            </w:pPr>
            <w:r>
              <w:rPr>
                <w:rFonts w:ascii="ＭＳ 明朝" w:eastAsia="ＭＳ 明朝" w:hAnsi="ＭＳ 明朝" w:hint="eastAsia"/>
                <w:sz w:val="24"/>
                <w:szCs w:val="24"/>
              </w:rPr>
              <w:t>ご指摘のとおり、コスト評価及びコスト目標の掲載はございません。</w:t>
            </w:r>
          </w:p>
          <w:p w:rsidR="00865DF6" w:rsidRPr="003D5DF5" w:rsidRDefault="00EA1C62" w:rsidP="00EA1C62">
            <w:pPr>
              <w:spacing w:line="360" w:lineRule="exact"/>
              <w:rPr>
                <w:sz w:val="24"/>
                <w:szCs w:val="24"/>
              </w:rPr>
            </w:pPr>
            <w:r>
              <w:rPr>
                <w:rFonts w:ascii="ＭＳ 明朝" w:eastAsia="ＭＳ 明朝" w:hAnsi="ＭＳ 明朝" w:hint="eastAsia"/>
                <w:sz w:val="24"/>
                <w:szCs w:val="24"/>
              </w:rPr>
              <w:t>一例ですが、今回見直しました下水道浄化センター直接投入・処理施設の整備方針の決定にあたりましては、既存処理施設の改修に見込まれる費用と比較検討した結果、経費を抑えて新施設の整備が可能と判断・決定しております。引続き、必要なコストをしっかり考え、生活排水の適正処理に努めてまいります。</w:t>
            </w:r>
          </w:p>
        </w:tc>
      </w:tr>
    </w:tbl>
    <w:p w:rsidR="00E91AA6" w:rsidRPr="00865DF6" w:rsidRDefault="00E91AA6" w:rsidP="00443FE3">
      <w:pPr>
        <w:rPr>
          <w:sz w:val="24"/>
          <w:szCs w:val="24"/>
        </w:rPr>
      </w:pPr>
    </w:p>
    <w:sectPr w:rsidR="00E91AA6" w:rsidRPr="00865DF6" w:rsidSect="00443FE3">
      <w:footerReference w:type="default" r:id="rId7"/>
      <w:pgSz w:w="11906" w:h="16838" w:code="9"/>
      <w:pgMar w:top="1361" w:right="1134" w:bottom="1361" w:left="1134" w:header="851" w:footer="284"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408" w:rsidRDefault="00073408" w:rsidP="0083037D">
      <w:r>
        <w:separator/>
      </w:r>
    </w:p>
  </w:endnote>
  <w:endnote w:type="continuationSeparator" w:id="0">
    <w:p w:rsidR="00073408" w:rsidRDefault="00073408" w:rsidP="00830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881731"/>
      <w:docPartObj>
        <w:docPartGallery w:val="Page Numbers (Bottom of Page)"/>
        <w:docPartUnique/>
      </w:docPartObj>
    </w:sdtPr>
    <w:sdtEndPr/>
    <w:sdtContent>
      <w:p w:rsidR="00D2700B" w:rsidRDefault="00D2700B">
        <w:pPr>
          <w:pStyle w:val="a5"/>
          <w:jc w:val="center"/>
        </w:pPr>
        <w:r>
          <w:fldChar w:fldCharType="begin"/>
        </w:r>
        <w:r>
          <w:instrText>PAGE   \* MERGEFORMAT</w:instrText>
        </w:r>
        <w:r>
          <w:fldChar w:fldCharType="separate"/>
        </w:r>
        <w:r w:rsidR="004B35A9" w:rsidRPr="004B35A9">
          <w:rPr>
            <w:noProof/>
            <w:lang w:val="ja-JP"/>
          </w:rPr>
          <w:t>2</w:t>
        </w:r>
        <w:r>
          <w:fldChar w:fldCharType="end"/>
        </w:r>
      </w:p>
    </w:sdtContent>
  </w:sdt>
  <w:p w:rsidR="00D2700B" w:rsidRDefault="00D270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408" w:rsidRDefault="00073408" w:rsidP="0083037D">
      <w:r>
        <w:separator/>
      </w:r>
    </w:p>
  </w:footnote>
  <w:footnote w:type="continuationSeparator" w:id="0">
    <w:p w:rsidR="00073408" w:rsidRDefault="00073408" w:rsidP="00830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rawingGridVerticalSpacing w:val="15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96"/>
    <w:rsid w:val="000403D1"/>
    <w:rsid w:val="00040C09"/>
    <w:rsid w:val="000618B7"/>
    <w:rsid w:val="00061DE4"/>
    <w:rsid w:val="00064C84"/>
    <w:rsid w:val="00065E35"/>
    <w:rsid w:val="000667D9"/>
    <w:rsid w:val="00073408"/>
    <w:rsid w:val="0008229F"/>
    <w:rsid w:val="00092E76"/>
    <w:rsid w:val="0009373F"/>
    <w:rsid w:val="000A7976"/>
    <w:rsid w:val="000D0E01"/>
    <w:rsid w:val="000D5880"/>
    <w:rsid w:val="001000C9"/>
    <w:rsid w:val="001057BB"/>
    <w:rsid w:val="001118F4"/>
    <w:rsid w:val="001203D2"/>
    <w:rsid w:val="00121A8F"/>
    <w:rsid w:val="0012226A"/>
    <w:rsid w:val="001306EC"/>
    <w:rsid w:val="001454B1"/>
    <w:rsid w:val="001540E1"/>
    <w:rsid w:val="00162957"/>
    <w:rsid w:val="001702CF"/>
    <w:rsid w:val="00175E7C"/>
    <w:rsid w:val="00182278"/>
    <w:rsid w:val="00192C21"/>
    <w:rsid w:val="00195E4F"/>
    <w:rsid w:val="001A64AA"/>
    <w:rsid w:val="001C14C2"/>
    <w:rsid w:val="001C2396"/>
    <w:rsid w:val="001F36A7"/>
    <w:rsid w:val="00210212"/>
    <w:rsid w:val="002443BA"/>
    <w:rsid w:val="00272C0B"/>
    <w:rsid w:val="00275392"/>
    <w:rsid w:val="0028795E"/>
    <w:rsid w:val="002B5A38"/>
    <w:rsid w:val="00314E1B"/>
    <w:rsid w:val="0032742D"/>
    <w:rsid w:val="00327C14"/>
    <w:rsid w:val="00347D74"/>
    <w:rsid w:val="003671A2"/>
    <w:rsid w:val="00380644"/>
    <w:rsid w:val="00383A83"/>
    <w:rsid w:val="003A241A"/>
    <w:rsid w:val="003D321C"/>
    <w:rsid w:val="003D5DF5"/>
    <w:rsid w:val="003E0C12"/>
    <w:rsid w:val="0041243C"/>
    <w:rsid w:val="00443FE3"/>
    <w:rsid w:val="00457D74"/>
    <w:rsid w:val="00473298"/>
    <w:rsid w:val="004766BE"/>
    <w:rsid w:val="00477D7B"/>
    <w:rsid w:val="004809FC"/>
    <w:rsid w:val="00481154"/>
    <w:rsid w:val="00494BC6"/>
    <w:rsid w:val="00494FEF"/>
    <w:rsid w:val="00495A17"/>
    <w:rsid w:val="004965F5"/>
    <w:rsid w:val="004B35A9"/>
    <w:rsid w:val="004E0CE0"/>
    <w:rsid w:val="004F22FA"/>
    <w:rsid w:val="004F3C33"/>
    <w:rsid w:val="0050469D"/>
    <w:rsid w:val="00526586"/>
    <w:rsid w:val="00531B29"/>
    <w:rsid w:val="00545C32"/>
    <w:rsid w:val="0055565A"/>
    <w:rsid w:val="00577A74"/>
    <w:rsid w:val="00587EE2"/>
    <w:rsid w:val="005A17A0"/>
    <w:rsid w:val="005A2940"/>
    <w:rsid w:val="005A7521"/>
    <w:rsid w:val="005B7BFD"/>
    <w:rsid w:val="005C0839"/>
    <w:rsid w:val="005C2805"/>
    <w:rsid w:val="005D6825"/>
    <w:rsid w:val="005E1501"/>
    <w:rsid w:val="00655D02"/>
    <w:rsid w:val="00663488"/>
    <w:rsid w:val="00692949"/>
    <w:rsid w:val="0069472F"/>
    <w:rsid w:val="006B5BA5"/>
    <w:rsid w:val="006B730B"/>
    <w:rsid w:val="006F145E"/>
    <w:rsid w:val="00703B56"/>
    <w:rsid w:val="00705A77"/>
    <w:rsid w:val="00720683"/>
    <w:rsid w:val="0073324F"/>
    <w:rsid w:val="00751E1A"/>
    <w:rsid w:val="0077111E"/>
    <w:rsid w:val="00773BF2"/>
    <w:rsid w:val="00797CC1"/>
    <w:rsid w:val="007C08D3"/>
    <w:rsid w:val="007D02AD"/>
    <w:rsid w:val="007D102E"/>
    <w:rsid w:val="007D2240"/>
    <w:rsid w:val="007D2C7E"/>
    <w:rsid w:val="007F540D"/>
    <w:rsid w:val="00801449"/>
    <w:rsid w:val="0083037D"/>
    <w:rsid w:val="00857CC4"/>
    <w:rsid w:val="00865DF6"/>
    <w:rsid w:val="00882B65"/>
    <w:rsid w:val="008B3DF8"/>
    <w:rsid w:val="00915651"/>
    <w:rsid w:val="0091630F"/>
    <w:rsid w:val="00934575"/>
    <w:rsid w:val="00935C1C"/>
    <w:rsid w:val="00944D0A"/>
    <w:rsid w:val="00981E01"/>
    <w:rsid w:val="009862AB"/>
    <w:rsid w:val="009D334D"/>
    <w:rsid w:val="009D4EEB"/>
    <w:rsid w:val="009D560E"/>
    <w:rsid w:val="009E1701"/>
    <w:rsid w:val="009F2A69"/>
    <w:rsid w:val="00A0529D"/>
    <w:rsid w:val="00A402DC"/>
    <w:rsid w:val="00A44B4A"/>
    <w:rsid w:val="00A53DAE"/>
    <w:rsid w:val="00A55282"/>
    <w:rsid w:val="00A56AF2"/>
    <w:rsid w:val="00A73C81"/>
    <w:rsid w:val="00A81279"/>
    <w:rsid w:val="00A84EBD"/>
    <w:rsid w:val="00A9061B"/>
    <w:rsid w:val="00AA4C37"/>
    <w:rsid w:val="00B122B3"/>
    <w:rsid w:val="00B15831"/>
    <w:rsid w:val="00B2549E"/>
    <w:rsid w:val="00B46EDD"/>
    <w:rsid w:val="00B61138"/>
    <w:rsid w:val="00B7537D"/>
    <w:rsid w:val="00B965EE"/>
    <w:rsid w:val="00BE330E"/>
    <w:rsid w:val="00C0550C"/>
    <w:rsid w:val="00C06C01"/>
    <w:rsid w:val="00C16C99"/>
    <w:rsid w:val="00C16E94"/>
    <w:rsid w:val="00C360A5"/>
    <w:rsid w:val="00C45493"/>
    <w:rsid w:val="00C8150F"/>
    <w:rsid w:val="00C82EB8"/>
    <w:rsid w:val="00C840A4"/>
    <w:rsid w:val="00C95000"/>
    <w:rsid w:val="00CE0D30"/>
    <w:rsid w:val="00CE6704"/>
    <w:rsid w:val="00D16212"/>
    <w:rsid w:val="00D249DE"/>
    <w:rsid w:val="00D2700B"/>
    <w:rsid w:val="00D3044E"/>
    <w:rsid w:val="00D31FBF"/>
    <w:rsid w:val="00D40262"/>
    <w:rsid w:val="00D461B9"/>
    <w:rsid w:val="00D5170F"/>
    <w:rsid w:val="00D518FA"/>
    <w:rsid w:val="00D80B34"/>
    <w:rsid w:val="00D8441D"/>
    <w:rsid w:val="00D87C9C"/>
    <w:rsid w:val="00DC309D"/>
    <w:rsid w:val="00DC6E42"/>
    <w:rsid w:val="00DE31D3"/>
    <w:rsid w:val="00E14A02"/>
    <w:rsid w:val="00E20335"/>
    <w:rsid w:val="00E209A3"/>
    <w:rsid w:val="00E435FC"/>
    <w:rsid w:val="00E46BDC"/>
    <w:rsid w:val="00E5166E"/>
    <w:rsid w:val="00E72D19"/>
    <w:rsid w:val="00E8206B"/>
    <w:rsid w:val="00E91AA6"/>
    <w:rsid w:val="00EA15EC"/>
    <w:rsid w:val="00EA1C62"/>
    <w:rsid w:val="00EB2F5A"/>
    <w:rsid w:val="00EC3D1E"/>
    <w:rsid w:val="00EC4ABB"/>
    <w:rsid w:val="00ED6B95"/>
    <w:rsid w:val="00EF2B19"/>
    <w:rsid w:val="00EF3C04"/>
    <w:rsid w:val="00F011D4"/>
    <w:rsid w:val="00F079FD"/>
    <w:rsid w:val="00F15160"/>
    <w:rsid w:val="00F26C3F"/>
    <w:rsid w:val="00F278C7"/>
    <w:rsid w:val="00F34D01"/>
    <w:rsid w:val="00F46A83"/>
    <w:rsid w:val="00F644E2"/>
    <w:rsid w:val="00F71766"/>
    <w:rsid w:val="00F90CE4"/>
    <w:rsid w:val="00FB2742"/>
    <w:rsid w:val="00FB768D"/>
    <w:rsid w:val="00FB774F"/>
    <w:rsid w:val="00FF0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78D0CCDE-C1F4-44AF-96C8-9FA64605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2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037D"/>
    <w:pPr>
      <w:tabs>
        <w:tab w:val="center" w:pos="4252"/>
        <w:tab w:val="right" w:pos="8504"/>
      </w:tabs>
      <w:snapToGrid w:val="0"/>
    </w:pPr>
  </w:style>
  <w:style w:type="character" w:customStyle="1" w:styleId="a4">
    <w:name w:val="ヘッダー (文字)"/>
    <w:basedOn w:val="a0"/>
    <w:link w:val="a3"/>
    <w:uiPriority w:val="99"/>
    <w:rsid w:val="0083037D"/>
  </w:style>
  <w:style w:type="paragraph" w:styleId="a5">
    <w:name w:val="footer"/>
    <w:basedOn w:val="a"/>
    <w:link w:val="a6"/>
    <w:uiPriority w:val="99"/>
    <w:unhideWhenUsed/>
    <w:rsid w:val="0083037D"/>
    <w:pPr>
      <w:tabs>
        <w:tab w:val="center" w:pos="4252"/>
        <w:tab w:val="right" w:pos="8504"/>
      </w:tabs>
      <w:snapToGrid w:val="0"/>
    </w:pPr>
  </w:style>
  <w:style w:type="character" w:customStyle="1" w:styleId="a6">
    <w:name w:val="フッター (文字)"/>
    <w:basedOn w:val="a0"/>
    <w:link w:val="a5"/>
    <w:uiPriority w:val="99"/>
    <w:rsid w:val="0083037D"/>
  </w:style>
  <w:style w:type="table" w:styleId="a7">
    <w:name w:val="Table Grid"/>
    <w:basedOn w:val="a1"/>
    <w:uiPriority w:val="39"/>
    <w:rsid w:val="00830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163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630F"/>
    <w:rPr>
      <w:rFonts w:asciiTheme="majorHAnsi" w:eastAsiaTheme="majorEastAsia" w:hAnsiTheme="majorHAnsi" w:cstheme="majorBidi"/>
      <w:sz w:val="18"/>
      <w:szCs w:val="18"/>
    </w:rPr>
  </w:style>
  <w:style w:type="table" w:customStyle="1" w:styleId="1">
    <w:name w:val="表 (格子)1"/>
    <w:basedOn w:val="a1"/>
    <w:next w:val="a7"/>
    <w:uiPriority w:val="39"/>
    <w:rsid w:val="00412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50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9F9FE-D5EF-46D3-84E7-165599B4B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足立 昌平</dc:creator>
  <cp:lastModifiedBy>蒲郡市</cp:lastModifiedBy>
  <cp:revision>8</cp:revision>
  <cp:lastPrinted>2020-02-25T01:45:00Z</cp:lastPrinted>
  <dcterms:created xsi:type="dcterms:W3CDTF">2023-02-22T00:06:00Z</dcterms:created>
  <dcterms:modified xsi:type="dcterms:W3CDTF">2024-02-06T00:22:00Z</dcterms:modified>
</cp:coreProperties>
</file>